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</w:p>
    <w:p>
      <w:pPr>
        <w:spacing w:after="120" w:before="0" w:line="276"/>
      </w:pPr>
      <w:r>
        <w:rPr>
          <w:rFonts w:ascii="Poppins" w:cs="Poppins" w:eastAsia="Poppins" w:hAnsi="Poppins"/>
          <w:b/>
          <w:bCs/>
          <w:color w:val="5C76E6"/>
          <w:sz w:val="22"/>
          <w:szCs w:val="22"/>
        </w:rPr>
        <w:t xml:space="preserve">OFFICE HANDOVER PACK</w:t>
      </w:r>
    </w:p>
    <w:p>
      <w:pPr>
        <w:spacing w:after="400" w:before="0" w:line="250" w:lineRule="auto"/>
      </w:pPr>
      <w:r>
        <w:rPr>
          <w:rFonts w:ascii="Poppins" w:cs="Poppins" w:eastAsia="Poppins" w:hAnsi="Poppins"/>
          <w:b/>
          <w:bCs/>
          <w:color w:val="051896"/>
          <w:sz w:val="48"/>
          <w:szCs w:val="48"/>
        </w:rPr>
        <w:t xml:space="preserve">Everything someone would need to keep your business running if you weren't here tomorrow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Business name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Completed by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Date completed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C3ADF" w:sz="24"/>
              <w:bottom w:val="none" w:color="FFFFFF" w:sz="0"/>
              <w:right w:val="none" w:color="FFFFFF" w:sz="0"/>
            </w:tcBorders>
            <w:shd w:fill="EEF1F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24"/>
                <w:szCs w:val="24"/>
              </w:rPr>
              <w:t xml:space="preserve">How to use this pack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Poppins" w:cs="Poppins" w:eastAsia="Poppins" w:hAnsi="Poppins"/>
                <w:color w:val="1A1F36"/>
                <w:sz w:val="19"/>
                <w:szCs w:val="19"/>
              </w:rPr>
              <w:t xml:space="preserve">Fill in each section as fully as you can. Add or delete rows as needed.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Poppins" w:cs="Poppins" w:eastAsia="Poppins" w:hAnsi="Poppins"/>
                <w:color w:val="1A1F36"/>
                <w:sz w:val="19"/>
                <w:szCs w:val="19"/>
              </w:rPr>
              <w:t xml:space="preserve">Never write passwords in this document. Record where each login is kept instead, ideally in a password manager.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Poppins" w:cs="Poppins" w:eastAsia="Poppins" w:hAnsi="Poppins"/>
                <w:color w:val="1A1F36"/>
                <w:sz w:val="19"/>
                <w:szCs w:val="19"/>
              </w:rPr>
              <w:t xml:space="preserve">Store the completed pack somewhere secure that a trusted person can reach in an emergency.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Poppins" w:cs="Poppins" w:eastAsia="Poppins" w:hAnsi="Poppins"/>
                <w:color w:val="1A1F36"/>
                <w:sz w:val="19"/>
                <w:szCs w:val="19"/>
              </w:rPr>
              <w:t xml:space="preserve">Review and update it at least every six months, and whenever a system, supplier, or person changes.</w:t>
            </w:r>
          </w:p>
        </w:tc>
      </w:tr>
    </w:tbl>
    <w:p>
      <w:r>
        <w:br w:type="page"/>
      </w:r>
    </w:p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1.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Business essentials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The core details people are asked for most often.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Legal or trading name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Business address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Company number (if Ltd)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VAT number (if registered)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Accounting year end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VAT quarter ends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Opening hours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Insurance renewal date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2.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Key contacts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Your accountant, bank, insurer, IT support, landlord, and the people you rely on most.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038"/>
        <w:gridCol w:w="1900"/>
        <w:gridCol w:w="2500"/>
      </w:tblGrid>
      <w:tr>
        <w:trPr>
          <w:tblHeader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Name and organisation</w:t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Phone</w:t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Email</w:t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3.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Systems and logins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Every system the business uses, and where to find access. Do not record passwords here.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2438"/>
        <w:gridCol w:w="1700"/>
        <w:gridCol w:w="2100"/>
        <w:gridCol w:w="1600"/>
      </w:tblGrid>
      <w:tr>
        <w:trPr>
          <w:tblHeader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What it's used for</w:t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Account holder</w:t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Where login is stored</w:t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2FA device</w:t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4.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Regular tasks and deadlines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What needs doing, how often, and where the instructions are.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1300"/>
        <w:gridCol w:w="1400"/>
        <w:gridCol w:w="2738"/>
        <w:gridCol w:w="1800"/>
      </w:tblGrid>
      <w:tr>
        <w:trPr>
          <w:tblHeader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Instructions or SOP location</w:t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Backup person</w:t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5.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Finance and payments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Record the last four digits of account numbers only.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38"/>
        <w:gridCol w:w="1400"/>
        <w:gridCol w:w="3000"/>
      </w:tblGrid>
      <w:tr>
        <w:trPr>
          <w:tblHeader/>
        </w:trPr>
        <w:tc>
          <w:tcPr>
            <w:tcW w:type="dxa" w:w="2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Bank or account</w:t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Last 4 digits</w:t>
            </w:r>
          </w:p>
        </w:tc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Who can authorise payments</w:t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Payment approval process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Payroll provider and pay dates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Accounting software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Where invoices and receipts are kept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6.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Suppliers and contracts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438"/>
        <w:gridCol w:w="1700"/>
        <w:gridCol w:w="1500"/>
        <w:gridCol w:w="2000"/>
      </w:tblGrid>
      <w:tr>
        <w:trPr>
          <w:tblHeader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Supplier</w:t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Service provided</w:t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Renewal or end date</w:t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Notice period</w:t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Contract location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7.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Clients and work in progress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Live jobs, where they are up to, and what happens next.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138"/>
        <w:gridCol w:w="2700"/>
        <w:gridCol w:w="1500"/>
      </w:tblGrid>
      <w:tr>
        <w:trPr>
          <w:tblHeader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Client</w:t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Next action</w:t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8.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Files and where to find them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What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Where it's stored (folder, system, or cabinet)</w:t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9.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Policies, compliance, and accreditations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638"/>
        <w:gridCol w:w="1800"/>
        <w:gridCol w:w="2200"/>
      </w:tblGrid>
      <w:tr>
        <w:trPr>
          <w:tblHeader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Policy or accreditation</w:t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Where it's kept</w:t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05189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8"/>
                <w:szCs w:val="18"/>
              </w:rPr>
              <w:t xml:space="preserve">Next review or renewal</w:t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0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10.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Open issues and useful notes</w:t>
      </w:r>
    </w:p>
    <w:p>
      <w:pPr>
        <w:spacing w:after="120" w:before="0" w:line="276"/>
      </w:pPr>
      <w:r>
        <w:rPr>
          <w:rFonts w:ascii="Poppins" w:cs="Poppins" w:eastAsia="Poppins" w:hAnsi="Poppins"/>
          <w:color w:val="3A4060"/>
          <w:sz w:val="19"/>
          <w:szCs w:val="19"/>
        </w:rPr>
        <w:t xml:space="preserve">Anything in progress, unusual, or "only I know how to do this".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520" w:hRule="atLeast"/>
        </w:trPr>
        <w:tc>
          <w:tcPr>
            <w:tcW w:type="dxa" w:w="9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6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5C76E6" w:sz="8" w:space="4"/>
        </w:pBdr>
        <w:spacing w:after="90" w:before="220" w:line="276"/>
      </w:pPr>
      <w:r>
        <w:rPr>
          <w:rFonts w:ascii="Poppins" w:cs="Poppins" w:eastAsia="Poppins" w:hAnsi="Poppins"/>
          <w:b/>
          <w:bCs/>
          <w:color w:val="0C3ADF"/>
          <w:sz w:val="26"/>
          <w:szCs w:val="26"/>
        </w:rPr>
        <w:t xml:space="preserve">11. </w:t>
      </w:r>
      <w:r>
        <w:rPr>
          <w:rFonts w:ascii="Poppins" w:cs="Poppins" w:eastAsia="Poppins" w:hAnsi="Poppins"/>
          <w:b/>
          <w:bCs/>
          <w:color w:val="051896"/>
          <w:sz w:val="26"/>
          <w:szCs w:val="26"/>
        </w:rPr>
        <w:t xml:space="preserve">Handover sign-off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Handed over by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Received by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Date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shd w:fill="EEF1FD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18"/>
                <w:szCs w:val="18"/>
              </w:rPr>
              <w:t xml:space="preserve">Signatures</w:t>
            </w:r>
          </w:p>
        </w:tc>
        <w:tc>
          <w:tcPr>
            <w:tcW w:type="dxa" w:w="6438"/>
            <w:tcBorders>
              <w:top w:val="single" w:color="C9D2F7" w:sz="4"/>
              <w:left w:val="single" w:color="C9D2F7" w:sz="4"/>
              <w:bottom w:val="single" w:color="C9D2F7" w:sz="4"/>
              <w:right w:val="single" w:color="C9D2F7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20"/>
                <w:szCs w:val="20"/>
              </w:rPr>
              <w:t xml:space="preserve"/>
            </w:r>
          </w:p>
        </w:tc>
      </w:tr>
    </w:tbl>
    <w:p>
      <w:pPr>
        <w:spacing w:after="3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C3ADF" w:sz="24"/>
              <w:bottom w:val="none" w:color="FFFFFF" w:sz="0"/>
              <w:right w:val="none" w:color="FFFFFF" w:sz="0"/>
            </w:tcBorders>
            <w:shd w:fill="EEF1F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before="0" w:line="276"/>
            </w:pPr>
            <w:r>
              <w:rPr>
                <w:rFonts w:ascii="Poppins" w:cs="Poppins" w:eastAsia="Poppins" w:hAnsi="Poppins"/>
                <w:b/>
                <w:bCs/>
                <w:color w:val="051896"/>
                <w:sz w:val="24"/>
                <w:szCs w:val="24"/>
              </w:rPr>
              <w:t xml:space="preserve">Someone left in a hurry?</w:t>
            </w:r>
          </w:p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A1F36"/>
                <w:sz w:val="19"/>
                <w:szCs w:val="19"/>
              </w:rPr>
              <w:t xml:space="preserve">Smallbizbod provides interim and handover cover. I step in to keep your office running, document how everything works, and hand over smoothly to your new starter. Book a free chat at www.smallbizbod.com.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50" w:right="1134" w:bottom="105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2F7" w:sz="4" w:space="6"/>
      </w:pBdr>
      <w:spacing w:after="40"/>
      <w:jc w:val="center"/>
    </w:pPr>
    <w:r>
      <w:rPr>
        <w:rFonts w:ascii="Poppins" w:cs="Poppins" w:eastAsia="Poppins" w:hAnsi="Poppins"/>
        <w:color w:val="3A4060"/>
        <w:sz w:val="15"/>
        <w:szCs w:val="15"/>
      </w:rPr>
      <w:t xml:space="preserve">info@smallbizbod.com  |  01332 492568  |  www.smallbizbod.com  |  www.thebidzone.co.uk</w:t>
    </w:r>
  </w:p>
  <w:p>
    <w:pPr>
      <w:jc w:val="center"/>
    </w:pPr>
    <w:r>
      <w:rPr>
        <w:rFonts w:ascii="Poppins" w:cs="Poppins" w:eastAsia="Poppins" w:hAnsi="Poppins"/>
        <w:color w:val="3A4060"/>
        <w:sz w:val="14"/>
        <w:szCs w:val="14"/>
      </w:rPr>
      <w:t xml:space="preserve">© Smallbizbod. Free to use in your own business. Page </w:t>
    </w:r>
    <w:r>
      <w:rPr>
        <w:rFonts w:ascii="Poppins" w:cs="Poppins" w:eastAsia="Poppins" w:hAnsi="Poppins"/>
        <w:color w:val="3A406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C3ADF" w:sz="12" w:space="6"/>
      </w:pBdr>
      <w:tabs>
        <w:tab w:val="right" w:pos="9638"/>
      </w:tabs>
      <w:spacing w:after="200"/>
    </w:pPr>
    <w:r>
      <w:drawing>
        <wp:inline distT="0" distB="0" distL="0" distR="0">
          <wp:extent cx="1619250" cy="419100"/>
          <wp:effectExtent t="0" r="0" b="0" l="0"/>
          <wp:docPr id="1" name="logo" descr="Smallbizbod logo" title="Smallbizbo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oppins" w:cs="Poppins" w:eastAsia="Poppins" w:hAnsi="Poppins"/>
        <w:color w:val="3A4060"/>
        <w:sz w:val="16"/>
        <w:szCs w:val="16"/>
      </w:rPr>
      <w:t xml:space="preserve">	Office Handover Pack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C3AD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60c09babd7fd83a556e016dfa00eece068e8d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Handover Pack</dc:title>
  <dc:creator>Smallbizbod</dc:creator>
  <cp:lastModifiedBy>Un-named</cp:lastModifiedBy>
  <cp:revision>1</cp:revision>
  <dcterms:created xsi:type="dcterms:W3CDTF">2026-10-16T10:55:55.098Z</dcterms:created>
  <dcterms:modified xsi:type="dcterms:W3CDTF">2026-10-16T10:55:55.098Z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